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CF815" w14:textId="77777777" w:rsidR="002741D7" w:rsidRDefault="002741D7" w:rsidP="00BB3585">
      <w:r>
        <w:rPr>
          <w:noProof/>
        </w:rPr>
        <w:drawing>
          <wp:inline distT="0" distB="0" distL="0" distR="0" wp14:anchorId="0ACA7B0F" wp14:editId="0B83E12C">
            <wp:extent cx="3019425" cy="66605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68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49723" w14:textId="77777777" w:rsidR="002741D7" w:rsidRDefault="002741D7" w:rsidP="00BB3585"/>
    <w:p w14:paraId="384037E5" w14:textId="410C7A48" w:rsidR="00BB3585" w:rsidRDefault="008B3B73" w:rsidP="00B1189C">
      <w:pPr>
        <w:pStyle w:val="Tytu"/>
      </w:pPr>
      <w:r>
        <w:t>Pilotaż wdrożenia Opieki Farmaceutycznej</w:t>
      </w:r>
      <w:r w:rsidR="00B1189C">
        <w:t xml:space="preserve"> </w:t>
      </w:r>
      <w:r w:rsidR="001D729D">
        <w:t>z praktykami grupy opieka.farm</w:t>
      </w:r>
    </w:p>
    <w:p w14:paraId="6DD7522D" w14:textId="78788686" w:rsidR="00BB3585" w:rsidRDefault="00BB3585" w:rsidP="00BB3585"/>
    <w:p w14:paraId="24F6E4CD" w14:textId="23226C4C" w:rsidR="001D729D" w:rsidRDefault="00260C7F" w:rsidP="00260C7F">
      <w:pPr>
        <w:jc w:val="both"/>
      </w:pPr>
      <w:r>
        <w:t xml:space="preserve">W lutym </w:t>
      </w:r>
      <w:r w:rsidR="001D729D">
        <w:t>2019 roku rozpocz</w:t>
      </w:r>
      <w:r>
        <w:t xml:space="preserve">ął </w:t>
      </w:r>
      <w:r w:rsidR="001D729D">
        <w:t>się Pilotaż wdrożenia Opieki Farmaceutycznej organizowany przez</w:t>
      </w:r>
      <w:r w:rsidR="00BB3585">
        <w:t xml:space="preserve"> grup</w:t>
      </w:r>
      <w:r w:rsidR="001D729D">
        <w:t>ę</w:t>
      </w:r>
      <w:r w:rsidR="00BB3585">
        <w:t xml:space="preserve"> opieka.farm</w:t>
      </w:r>
      <w:r w:rsidR="001D729D">
        <w:t>. Celem projektu jest realna ocena możliwości wdrożenia usług opieki farmaceutycznej w Polsce. D</w:t>
      </w:r>
      <w:r w:rsidR="00F85CAC">
        <w:t>rugim aspektem, który będzie podlegał ocenie</w:t>
      </w:r>
      <w:r w:rsidR="0098290B">
        <w:t>,</w:t>
      </w:r>
      <w:r w:rsidR="00F85CAC">
        <w:t xml:space="preserve"> jest stosunek farmaceutów i samych pacjentów do świadczonych usług</w:t>
      </w:r>
      <w:r w:rsidR="001B7B83">
        <w:t xml:space="preserve"> opieki farmaceutycznej</w:t>
      </w:r>
      <w:r w:rsidR="00F85CAC">
        <w:t>.</w:t>
      </w:r>
      <w:r w:rsidR="001D729D">
        <w:t xml:space="preserve"> </w:t>
      </w:r>
    </w:p>
    <w:p w14:paraId="3FCB063F" w14:textId="140D6355" w:rsidR="002F2EC7" w:rsidRDefault="00F85CAC" w:rsidP="007E62CC">
      <w:pPr>
        <w:pStyle w:val="Nagwek1"/>
      </w:pPr>
      <w:r>
        <w:t>Uczestnicy Pilotażu wdrożenia Opieki Farmaceutycznej</w:t>
      </w:r>
    </w:p>
    <w:p w14:paraId="32D37A60" w14:textId="2A50711D" w:rsidR="00F85CAC" w:rsidRPr="00F85CAC" w:rsidRDefault="00F85CAC" w:rsidP="00F85CAC">
      <w:r>
        <w:t xml:space="preserve">Do Pilotażu zgłosiło się ponad 300 aptek, które w opiece farmaceutycznej widzą szansę na poprawę obecnej sytuacji zawodowej farmaceutów. Spośród zainteresowanych aptek do Pilotażu zakwalifikowano </w:t>
      </w:r>
      <w:r w:rsidR="00260C7F">
        <w:t>170</w:t>
      </w:r>
      <w:r>
        <w:t>, w których będą badane cztery usługi: Przegląd Lekowy, Przegląd Domowej Apteczki, Instruktaż poprawnej obsługi inhalatora oraz Pomiar ciśnienia z farmaceutą. Aby zapewnić wiarygodność danych, w Pilotażu wezmą udział reprezentanci aptek indywidualnych, małych i dużych sieci, aptek mieszczących się w małych miejscowościach i w dużych miastach.</w:t>
      </w:r>
    </w:p>
    <w:p w14:paraId="37A23E4D" w14:textId="56486545" w:rsidR="001E65F2" w:rsidRDefault="001E65F2" w:rsidP="007E62CC">
      <w:pPr>
        <w:pStyle w:val="Nagwek1"/>
      </w:pPr>
      <w:r>
        <w:t>Usługi Opieki Farmaceutycznej</w:t>
      </w:r>
    </w:p>
    <w:p w14:paraId="0B13311A" w14:textId="209A5F11" w:rsidR="00811228" w:rsidRDefault="00895425" w:rsidP="00BB3585">
      <w:r>
        <w:t xml:space="preserve">W trakcie trwania </w:t>
      </w:r>
      <w:r w:rsidR="0098290B">
        <w:t>P</w:t>
      </w:r>
      <w:r>
        <w:t xml:space="preserve">ilotażu będą badane </w:t>
      </w:r>
      <w:r w:rsidR="0098290B">
        <w:t>cztery</w:t>
      </w:r>
      <w:r>
        <w:t xml:space="preserve"> usługi, które stanowią </w:t>
      </w:r>
      <w:r w:rsidR="00900AB8">
        <w:t xml:space="preserve">bazę wyjściową </w:t>
      </w:r>
      <w:r>
        <w:t>do tworzenia</w:t>
      </w:r>
      <w:r w:rsidR="00900AB8">
        <w:t xml:space="preserve"> i rozwoju</w:t>
      </w:r>
      <w:r>
        <w:t xml:space="preserve"> opieki farmaceutycznej w Polsce. Apteki biorące udział w </w:t>
      </w:r>
      <w:r w:rsidR="0098290B">
        <w:t>P</w:t>
      </w:r>
      <w:r>
        <w:t xml:space="preserve">ilotażu mają możliwość wyboru, które z usług będą świadczyć w swoich placówkach. Organizatorzy zapewniają pomoc w przygotowaniu stanowiska do konsultacji, jeśli apteka zdecyduje się na </w:t>
      </w:r>
      <w:r w:rsidR="007E62CC">
        <w:t>najbardziej wymagające usługi</w:t>
      </w:r>
      <w:r>
        <w:t xml:space="preserve"> Przeglądu </w:t>
      </w:r>
      <w:r w:rsidR="00811228">
        <w:t>L</w:t>
      </w:r>
      <w:r>
        <w:t>ekowego lub Przeglądu Domowej Apteczki.</w:t>
      </w:r>
    </w:p>
    <w:p w14:paraId="109D30EC" w14:textId="63D43DB4" w:rsidR="00900AB8" w:rsidRDefault="00900AB8" w:rsidP="00900AB8">
      <w:pPr>
        <w:pStyle w:val="Nagwek1"/>
      </w:pPr>
      <w:r>
        <w:t>Przegląd Lekowy</w:t>
      </w:r>
    </w:p>
    <w:p w14:paraId="796A7DFC" w14:textId="77777777" w:rsidR="00900AB8" w:rsidRDefault="00900AB8" w:rsidP="00900AB8">
      <w:r>
        <w:t xml:space="preserve">Główną usługą badaną w Pilotażu jest Przegląd Lekowy, który ma na celu eliminację problemów ze stosowanymi lekami, jakimi są trudności z przestrzeganiem zaleceń terapeutycznych czy nieprawidłowe połącznia leków. Usługę wieńczy generowanie raportu z zaleceniami dla Pacjenta oraz sugestiami dla lekarza, co pozwala uniknąć niepotrzebnych nieporozumień. </w:t>
      </w:r>
    </w:p>
    <w:p w14:paraId="05702BDB" w14:textId="20325F5E" w:rsidR="00900AB8" w:rsidRDefault="00900AB8" w:rsidP="00900AB8">
      <w:pPr>
        <w:pStyle w:val="Nagwek1"/>
      </w:pPr>
      <w:r>
        <w:t xml:space="preserve">Instruktaż </w:t>
      </w:r>
      <w:r w:rsidR="001B7B83">
        <w:t xml:space="preserve">poprawnej </w:t>
      </w:r>
      <w:r>
        <w:t xml:space="preserve">obsługi inhalatora </w:t>
      </w:r>
    </w:p>
    <w:p w14:paraId="3B4F150D" w14:textId="77777777" w:rsidR="00900AB8" w:rsidRDefault="00900AB8" w:rsidP="00900AB8">
      <w:r>
        <w:t>Jak pokazują badania, nawet 90% pacjentów z astmą oskrzelową i POChP stosuje nieprawidłowo inhalatory. W usłudze instruktażu obsługi inhalatora, w prosty i zrozumiały dla pacjenta sposób przekazywane są informacje oraz demonstrowane jest właściwe użycie konkretnego urządzenia. Apteka w ramach projektu otrzymuje bezpłatnie instruktażowe komory inhalacyjne, nebulizatory oraz atrapy inhalatorów.</w:t>
      </w:r>
    </w:p>
    <w:p w14:paraId="63E758CE" w14:textId="47BE5847" w:rsidR="00900AB8" w:rsidRDefault="00900AB8" w:rsidP="00900AB8">
      <w:pPr>
        <w:pStyle w:val="Nagwek1"/>
      </w:pPr>
      <w:r>
        <w:lastRenderedPageBreak/>
        <w:t>Pomiar ciśnienia z farmaceutą</w:t>
      </w:r>
    </w:p>
    <w:p w14:paraId="3D46C2CF" w14:textId="74CDD085" w:rsidR="00900AB8" w:rsidRDefault="00900AB8" w:rsidP="00900AB8">
      <w:r>
        <w:t>Dzięki pomiarowi ciśnienia w aptece, Pacjent ma możliwość zweryfikowania swoich domowych pomiarów na certyfikowanym sprzęcie, pod okiem osoby, która pomoże zinterpretować otrzymany wynik. Jest to prosta usługa, która pozwala na rozpoczęcie świadczenia opieki farmaceutycznej. Apteka w ramach pilotażu otrzymuje bezpłatnie naramienny ciśnieniomierz oraz wszystkie potrzebne materiały i procedury.</w:t>
      </w:r>
    </w:p>
    <w:p w14:paraId="5EAC4F39" w14:textId="6C4D7960" w:rsidR="00900AB8" w:rsidRDefault="00900AB8" w:rsidP="00900AB8">
      <w:pPr>
        <w:pStyle w:val="Nagwek1"/>
      </w:pPr>
      <w:r>
        <w:t>Przegląd Domowej Apteczki</w:t>
      </w:r>
    </w:p>
    <w:p w14:paraId="073595AE" w14:textId="06A52F7D" w:rsidR="00900AB8" w:rsidRDefault="00900AB8" w:rsidP="00900AB8">
      <w:r>
        <w:t>W tej usłudze farmaceuta ma możliwość prześledzenia z Pacjentem leków i suplementów, które posiada w domu i zoptymalizowania ich pod kątem bezpieczeństwa stosowania oraz ekonomii. W ramach usługi wydaje się specjalną szarą torbę z nadrukowanymi instrukcjami dla Pacjenta, którego umawia się na konkretny dzień.</w:t>
      </w:r>
    </w:p>
    <w:p w14:paraId="10B99527" w14:textId="6D006BC3" w:rsidR="00942142" w:rsidRDefault="00900AB8" w:rsidP="007E62CC">
      <w:pPr>
        <w:pStyle w:val="Nagwek1"/>
      </w:pPr>
      <w:r>
        <w:t>Jaki jest cel</w:t>
      </w:r>
      <w:r w:rsidR="00942142">
        <w:t>?</w:t>
      </w:r>
    </w:p>
    <w:p w14:paraId="7F43CD12" w14:textId="6222BAD4" w:rsidR="00900AB8" w:rsidRDefault="00900AB8" w:rsidP="00900AB8">
      <w:r>
        <w:t>Pilotaż wdrożenia Opieki Farmaceutycznej z praktykami grupy opieka.farm potrwa do końca września 2019 roku, lecz apteki po zakończeniu projektu zatrzymują wszystkie narzędzia i są zachęcane do kontynuowania świadczenia usług swoim Pacjentom. Projekt zakończy się oficjalną prezentacją wyników w postaci raportu.</w:t>
      </w:r>
      <w:r w:rsidR="001B7B83">
        <w:t xml:space="preserve"> K</w:t>
      </w:r>
      <w:r>
        <w:t xml:space="preserve">onsultacje </w:t>
      </w:r>
      <w:r w:rsidR="001B7B83">
        <w:t xml:space="preserve">świadczone przez farmaceutów </w:t>
      </w:r>
      <w:r>
        <w:t>w ramach usług są finansowane przez Organizatora.</w:t>
      </w:r>
    </w:p>
    <w:p w14:paraId="31DDE9C5" w14:textId="561F0EF0" w:rsidR="00900AB8" w:rsidRDefault="00900AB8" w:rsidP="00900AB8">
      <w:r>
        <w:t xml:space="preserve">Pilotaż swoim Patronatem objęły </w:t>
      </w:r>
      <w:r w:rsidRPr="00C64A82">
        <w:t>m.in.</w:t>
      </w:r>
      <w:r>
        <w:t xml:space="preserve"> Naczelna Izba Aptekarska,</w:t>
      </w:r>
      <w:r w:rsidRPr="00C64A82">
        <w:t xml:space="preserve"> </w:t>
      </w:r>
      <w:r>
        <w:t>Gdańska Okręgowa</w:t>
      </w:r>
      <w:r w:rsidRPr="00C64A82">
        <w:t xml:space="preserve"> Izba Aptekarska, </w:t>
      </w:r>
      <w:r w:rsidR="001B7B83">
        <w:t xml:space="preserve">Okręgowa Izba Aptekarska w Krakowie, </w:t>
      </w:r>
      <w:r w:rsidRPr="00C64A82">
        <w:t>Okręgowa Izba Aptekarska w Warszawie, Związek Aptekarzy Pracodawców Polskich Aptek (ZAPPA)</w:t>
      </w:r>
      <w:r>
        <w:t xml:space="preserve"> oraz Polska Federacja Stowarzyszeń Chorych na Astmę, Alergię i POChP.</w:t>
      </w:r>
    </w:p>
    <w:p w14:paraId="295E0AED" w14:textId="71C0AF0B" w:rsidR="00900AB8" w:rsidRDefault="00900AB8" w:rsidP="00900AB8">
      <w:r>
        <w:t xml:space="preserve">Patronat medialny nad Pilotażem sprawuje </w:t>
      </w:r>
      <w:r w:rsidR="00260C7F">
        <w:t xml:space="preserve">m.in. </w:t>
      </w:r>
      <w:bookmarkStart w:id="0" w:name="_GoBack"/>
      <w:bookmarkEnd w:id="0"/>
      <w:r>
        <w:t>Aptekarz Polski.</w:t>
      </w:r>
    </w:p>
    <w:p w14:paraId="27AE97D4" w14:textId="70037894" w:rsidR="0098290B" w:rsidRDefault="0098290B" w:rsidP="00900AB8"/>
    <w:p w14:paraId="5035BA6E" w14:textId="40B6B7F2" w:rsidR="0098290B" w:rsidRDefault="0098290B" w:rsidP="00900AB8">
      <w:r>
        <w:t>Więcej informacji o Pilotażu można znaleźć pod adresem: www.</w:t>
      </w:r>
      <w:r w:rsidRPr="0098290B">
        <w:t>pilotazopieki.pl</w:t>
      </w:r>
    </w:p>
    <w:p w14:paraId="44330F80" w14:textId="75E67E7C" w:rsidR="00900AB8" w:rsidRDefault="00900AB8" w:rsidP="00900AB8"/>
    <w:p w14:paraId="4EE0D34A" w14:textId="22169613" w:rsidR="001B7B83" w:rsidRDefault="001B7B83" w:rsidP="00B8654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578828B9" w14:textId="1D8F2889" w:rsidR="001B7B83" w:rsidRDefault="001B7B83" w:rsidP="00B8654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63A68755" w14:textId="77777777" w:rsidR="001B7B83" w:rsidRDefault="001B7B83" w:rsidP="00B86545"/>
    <w:p w14:paraId="2BE8EE47" w14:textId="3F244792" w:rsidR="00B86545" w:rsidRDefault="002741D7" w:rsidP="00BB3585">
      <w:r>
        <w:rPr>
          <w:noProof/>
        </w:rPr>
        <w:drawing>
          <wp:inline distT="0" distB="0" distL="0" distR="0" wp14:anchorId="2964B54A" wp14:editId="05EDC36F">
            <wp:extent cx="2736000" cy="638702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63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DA72C5" wp14:editId="35DE6B2D">
            <wp:extent cx="2621617" cy="6120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617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CDBC3" w14:textId="77777777" w:rsidR="00942142" w:rsidRDefault="00942142" w:rsidP="00BB3585"/>
    <w:p w14:paraId="073760F9" w14:textId="6A608901" w:rsidR="0077658E" w:rsidRDefault="002741D7" w:rsidP="00BB3585">
      <w:r>
        <w:rPr>
          <w:noProof/>
        </w:rPr>
        <w:drawing>
          <wp:inline distT="0" distB="0" distL="0" distR="0" wp14:anchorId="3DA1F9DE" wp14:editId="09FB9D9B">
            <wp:extent cx="2652044" cy="61910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552" cy="62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9F3741" wp14:editId="32833DEA">
            <wp:extent cx="2808000" cy="632846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63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562E7" w14:textId="2DBE4C75" w:rsidR="00BB3585" w:rsidRDefault="00BB3585"/>
    <w:sectPr w:rsidR="00BB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DB4"/>
    <w:rsid w:val="000E213B"/>
    <w:rsid w:val="00103DB4"/>
    <w:rsid w:val="001046EB"/>
    <w:rsid w:val="001839FC"/>
    <w:rsid w:val="001B7B83"/>
    <w:rsid w:val="001D016B"/>
    <w:rsid w:val="001D729D"/>
    <w:rsid w:val="001E65F2"/>
    <w:rsid w:val="00260C7F"/>
    <w:rsid w:val="002741D7"/>
    <w:rsid w:val="002F2EC7"/>
    <w:rsid w:val="00334437"/>
    <w:rsid w:val="003A33D6"/>
    <w:rsid w:val="00443384"/>
    <w:rsid w:val="00490A77"/>
    <w:rsid w:val="004D1B24"/>
    <w:rsid w:val="006F61C9"/>
    <w:rsid w:val="0077658E"/>
    <w:rsid w:val="007C2010"/>
    <w:rsid w:val="007E62CC"/>
    <w:rsid w:val="00811228"/>
    <w:rsid w:val="00895425"/>
    <w:rsid w:val="008B3B73"/>
    <w:rsid w:val="00900AB8"/>
    <w:rsid w:val="00904B39"/>
    <w:rsid w:val="00942142"/>
    <w:rsid w:val="0098290B"/>
    <w:rsid w:val="00A27578"/>
    <w:rsid w:val="00B1189C"/>
    <w:rsid w:val="00B8171F"/>
    <w:rsid w:val="00B86545"/>
    <w:rsid w:val="00BB3585"/>
    <w:rsid w:val="00E32BFF"/>
    <w:rsid w:val="00EA6A6F"/>
    <w:rsid w:val="00F71E01"/>
    <w:rsid w:val="00F8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B01F"/>
  <w15:chartTrackingRefBased/>
  <w15:docId w15:val="{A56EF3F2-1C50-4C1B-97C9-65390211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E62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7E62CC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B118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18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F1281-5CD5-491D-BB76-E901A484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Konrad Tuszyński</cp:lastModifiedBy>
  <cp:revision>5</cp:revision>
  <dcterms:created xsi:type="dcterms:W3CDTF">2019-03-13T13:21:00Z</dcterms:created>
  <dcterms:modified xsi:type="dcterms:W3CDTF">2019-03-13T14:23:00Z</dcterms:modified>
</cp:coreProperties>
</file>